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1561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 августа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 М.Б.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находящийся </w:t>
      </w:r>
      <w:r>
        <w:rPr>
          <w:rFonts w:ascii="Times New Roman" w:eastAsia="Times New Roman" w:hAnsi="Times New Roman" w:cs="Times New Roman"/>
          <w:sz w:val="27"/>
          <w:szCs w:val="27"/>
        </w:rPr>
        <w:t>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Сургут, 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материалы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Мумриной Лады Евгеньевны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UserDefinedgrp-31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была задержана </w:t>
      </w:r>
      <w:r>
        <w:rPr>
          <w:rFonts w:ascii="Times New Roman" w:eastAsia="Times New Roman" w:hAnsi="Times New Roman" w:cs="Times New Roman"/>
          <w:sz w:val="27"/>
          <w:szCs w:val="27"/>
        </w:rPr>
        <w:t>Мумрина Л.Е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досмотре личных вещей которой были обнаружены запрещенные предметы, 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сотовый телефон </w:t>
      </w:r>
      <w:r>
        <w:rPr>
          <w:rStyle w:val="cat-UserDefinedgrp-32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зарядное устройство к сотовому телефону – 2 шт., внешний аккумулятор (пауэрбанк) </w:t>
      </w:r>
      <w:r>
        <w:rPr>
          <w:rFonts w:ascii="Times New Roman" w:eastAsia="Times New Roman" w:hAnsi="Times New Roman" w:cs="Times New Roman"/>
          <w:sz w:val="27"/>
          <w:szCs w:val="27"/>
        </w:rPr>
        <w:t>Redmi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1 шт., карты игральные – 1 колода.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Мумрина Л.Е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судебное заседание не явилась,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Мумриной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обоснование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Мумриной Л.Е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.12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РФ, представлены следующие документы: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личного досмотра от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.07.2025;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изъятии предметов, веществ, документов от 01.07.2025;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учета свиданий;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объяснение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Мумриной Л.Е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фотография;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справка № 4 </w:t>
      </w:r>
      <w:r>
        <w:rPr>
          <w:rFonts w:ascii="Times New Roman" w:eastAsia="Times New Roman" w:hAnsi="Times New Roman" w:cs="Times New Roman"/>
          <w:sz w:val="27"/>
          <w:szCs w:val="27"/>
        </w:rPr>
        <w:t>и другие материалы.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совокупности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представленные доказательства,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Таким образом, совокупность доказательств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позволяет суду сделать вывод 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Мумриной Л.Е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.12 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Мумриной Л.Е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.12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передача либо попытка передачи любым способом лицу, содержащемуся в учреждении уголовно-исполнительной системы или месте содержания под стражей, средств мобильной связи и иных средств коммуникации и (или) обеспечивающих их работу комплектующих к ним, приобретение, хранение или использование которых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указанным лицом запрещено законом, если эти действия не содержат признаков </w:t>
      </w:r>
      <w:hyperlink r:id="rId4" w:anchor="/document/10108000/entry/321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4.2</w:t>
      </w:r>
      <w:r>
        <w:rPr>
          <w:rFonts w:ascii="Times New Roman" w:eastAsia="Times New Roman" w:hAnsi="Times New Roman" w:cs="Times New Roman"/>
          <w:sz w:val="27"/>
          <w:szCs w:val="27"/>
        </w:rPr>
        <w:t>, 4.3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Мумрин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Лад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Евгеньевн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.12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подвергнуть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двадцать 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конфискацией </w:t>
      </w:r>
      <w:r>
        <w:rPr>
          <w:rFonts w:ascii="Times New Roman" w:eastAsia="Times New Roman" w:hAnsi="Times New Roman" w:cs="Times New Roman"/>
          <w:sz w:val="27"/>
          <w:szCs w:val="27"/>
        </w:rPr>
        <w:t>предмет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изъятии предметов, веществ</w:t>
      </w:r>
      <w:r>
        <w:rPr>
          <w:rFonts w:ascii="Times New Roman" w:eastAsia="Times New Roman" w:hAnsi="Times New Roman" w:cs="Times New Roman"/>
          <w:sz w:val="27"/>
          <w:szCs w:val="27"/>
        </w:rPr>
        <w:t>, документов от 01.07.2025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10 суток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 мирового судьи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августа 2025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1561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 О.П. Куликова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</w:t>
      </w:r>
      <w:r>
        <w:rPr>
          <w:rFonts w:ascii="Times New Roman" w:eastAsia="Times New Roman" w:hAnsi="Times New Roman" w:cs="Times New Roman"/>
          <w:sz w:val="20"/>
          <w:szCs w:val="20"/>
        </w:rPr>
        <w:t>по следующим реквизитам::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КБК 72011601193010012140,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0412365400665015612519118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</w:t>
      </w:r>
      <w:r>
        <w:rPr>
          <w:rFonts w:ascii="Times New Roman" w:eastAsia="Times New Roman" w:hAnsi="Times New Roman" w:cs="Times New Roman"/>
          <w:sz w:val="20"/>
          <w:szCs w:val="20"/>
        </w:rPr>
        <w:t>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15">
    <w:name w:val="cat-UserDefined grp-31 rplc-15"/>
    <w:basedOn w:val="DefaultParagraphFont"/>
  </w:style>
  <w:style w:type="character" w:customStyle="1" w:styleId="cat-UserDefinedgrp-32rplc-19">
    <w:name w:val="cat-UserDefined grp-3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